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B99" w:rsidRDefault="002A6D5D">
      <w:r>
        <w:t xml:space="preserve">Hazine Müsteşarlığından (Sigortacılık Genel Müdürlüğü)                                                 </w:t>
      </w:r>
      <w:r w:rsidR="009D1B22">
        <w:t xml:space="preserve">    </w:t>
      </w:r>
      <w:r>
        <w:t>29.06.2012</w:t>
      </w:r>
    </w:p>
    <w:p w:rsidR="002A6D5D" w:rsidRDefault="002A6D5D"/>
    <w:p w:rsidR="002A6D5D" w:rsidRDefault="002A6D5D" w:rsidP="002A6D5D">
      <w:pPr>
        <w:jc w:val="center"/>
      </w:pPr>
      <w:r>
        <w:t>BİREYSEL EMEKLİLİK SİSTEMİNDEN AYRILAN KATILIMCILARA YÖNELİK</w:t>
      </w:r>
    </w:p>
    <w:p w:rsidR="002A6D5D" w:rsidRDefault="002A6D5D" w:rsidP="002A6D5D">
      <w:pPr>
        <w:jc w:val="center"/>
      </w:pPr>
      <w:r>
        <w:t>DEVLET KATKISI UYGULAMASI HAKKINDA SEKTÖR DUYURUSU</w:t>
      </w:r>
    </w:p>
    <w:p w:rsidR="002A6D5D" w:rsidRDefault="002A6D5D" w:rsidP="002A6D5D">
      <w:pPr>
        <w:jc w:val="center"/>
      </w:pPr>
      <w:r>
        <w:t>(2012/9)</w:t>
      </w:r>
    </w:p>
    <w:p w:rsidR="002A6D5D" w:rsidRDefault="002A6D5D" w:rsidP="002A6D5D">
      <w:pPr>
        <w:jc w:val="both"/>
      </w:pPr>
      <w:r>
        <w:t xml:space="preserve">Bilindiği üzere, </w:t>
      </w:r>
      <w:proofErr w:type="gramStart"/>
      <w:r>
        <w:t>29/6/2012</w:t>
      </w:r>
      <w:proofErr w:type="gramEnd"/>
      <w:r>
        <w:t xml:space="preserve"> tarihli ve 28338 sayılı Resmi Gazete’de yayımlanan 6327 sayılı Kanunun 29/6/2012 tarihi itibarıyla yürürlüğe giren geçici 2 inci maddesinin birinci fıkrası, ‘29/5/2012 tarihi itibarıyla bireysel emeklilik sisteminde olup bu fıkranın yürürlük tarihinden itibaren iki yıl içinde bir emeklilik sözleşmesini birikimlerini alarak sonlandıran katılımcıların, 31/12/2014 tarihine kadar bireysel emeklilik sistemine ödeyeceği katkı payları için Devlet Katkısı ödenmez.’’ Hükmünü içermektedir.</w:t>
      </w:r>
    </w:p>
    <w:p w:rsidR="002A6D5D" w:rsidRDefault="002A6D5D" w:rsidP="002A6D5D">
      <w:pPr>
        <w:jc w:val="both"/>
      </w:pPr>
      <w:r>
        <w:t xml:space="preserve">Buna göre, </w:t>
      </w:r>
      <w:proofErr w:type="gramStart"/>
      <w:r>
        <w:t>29/6/2012</w:t>
      </w:r>
      <w:proofErr w:type="gramEnd"/>
      <w:r>
        <w:t xml:space="preserve"> tarihinden itibaren iki yıl içinde bir emeklilik sözleşmesini birikimlerini alarak sonlandırmak için başvuracak katılımcılara, Bireysel Emeklilik Sistemi Hakkında Yönetmelik ve 2008/21 sayılı genelge uyarınca sunulan ayrılma bilgi formu ve ayrılma talep formlarının söz konusu mevzuat değişikliğini içerecek şekilde yeniden düzenlenmesi gerekmektedir.</w:t>
      </w:r>
    </w:p>
    <w:p w:rsidR="002A6D5D" w:rsidRDefault="002A6D5D" w:rsidP="002A6D5D">
      <w:pPr>
        <w:jc w:val="both"/>
      </w:pPr>
    </w:p>
    <w:p w:rsidR="002A6D5D" w:rsidRDefault="002A6D5D" w:rsidP="002A6D5D">
      <w:pPr>
        <w:jc w:val="both"/>
      </w:pPr>
      <w:r>
        <w:t>Bu kapsamda, ayrılma bilgi formunun ‘’Diğer Hususlar’’ başlığı altında;</w:t>
      </w:r>
    </w:p>
    <w:p w:rsidR="002A6D5D" w:rsidRDefault="002A6D5D" w:rsidP="002A6D5D">
      <w:pPr>
        <w:jc w:val="both"/>
      </w:pPr>
      <w:r>
        <w:t>‘’</w:t>
      </w:r>
      <w:proofErr w:type="gramStart"/>
      <w:r>
        <w:t>29/6/2012</w:t>
      </w:r>
      <w:proofErr w:type="gramEnd"/>
      <w:r>
        <w:t xml:space="preserve"> tarihinden itibaren iki yıl içinde bir emeklilik sözleşmesini birikimlerini</w:t>
      </w:r>
      <w:r w:rsidR="00D4511C">
        <w:t xml:space="preserve"> alarak sonlandıran katılımcıların, 31/12/2004 tarihine kadar bireysel emeklilik sistemine ödeyeceği katkı payları için Devlet katkısı ödenmez.’’ İfadesine;</w:t>
      </w:r>
    </w:p>
    <w:p w:rsidR="00D4511C" w:rsidRDefault="00D4511C" w:rsidP="002A6D5D">
      <w:pPr>
        <w:jc w:val="both"/>
      </w:pPr>
      <w:r>
        <w:t>Ayrılma talep formundaki katılımcının adı, soyadı ve imzasının yer aldığı kutu içine;</w:t>
      </w:r>
    </w:p>
    <w:p w:rsidR="00D4511C" w:rsidRDefault="00D4511C" w:rsidP="002A6D5D">
      <w:pPr>
        <w:jc w:val="both"/>
      </w:pPr>
      <w:r>
        <w:t xml:space="preserve">‘’Bireysel Emeklilik sisteminde getirilen yeni teşvik sistemi nedeniyle, </w:t>
      </w:r>
      <w:proofErr w:type="gramStart"/>
      <w:r>
        <w:t>29/6/2012</w:t>
      </w:r>
      <w:proofErr w:type="gramEnd"/>
      <w:r>
        <w:t xml:space="preserve"> – 29/6/2014 tarihleri arasında birikimlerimi alarak emeklilik sözleşmemi sonlandırmam halinde; mevcut diğer emeklilik sözleşmelerim ile yeni akdedeceğim emeklilik sözleşmeleri kapsamında 31/12/2014 tarihine kadar bireysel emeklilik sistemine ödeyeceğim katkı payları için Devlet katkısı ödenmeyeceğini biliyorum.’’ İfadesine</w:t>
      </w:r>
    </w:p>
    <w:p w:rsidR="00D4511C" w:rsidRDefault="00D4511C" w:rsidP="002A6D5D">
      <w:pPr>
        <w:jc w:val="both"/>
      </w:pPr>
      <w:r>
        <w:t>Yer verilecek söz konusu formların yenilenmesi gerekmektedir.</w:t>
      </w:r>
    </w:p>
    <w:p w:rsidR="00D4511C" w:rsidRDefault="00D4511C" w:rsidP="002A6D5D">
      <w:pPr>
        <w:jc w:val="both"/>
      </w:pPr>
    </w:p>
    <w:p w:rsidR="00D4511C" w:rsidRDefault="00D4511C" w:rsidP="002A6D5D">
      <w:pPr>
        <w:jc w:val="both"/>
      </w:pPr>
      <w:r>
        <w:t>Diğer taraftan, 29/6/</w:t>
      </w:r>
      <w:proofErr w:type="gramStart"/>
      <w:r>
        <w:t>2012  tarihi</w:t>
      </w:r>
      <w:proofErr w:type="gramEnd"/>
      <w:r>
        <w:t xml:space="preserve"> itibarıyla yapılan ayrılma taleplerinde, basılı formların yenilenme işlemleri tamamlanıncaya kadar ayrılma talep formuna ek olarak bir sayfada yukarıdaki ifadeye yer verilmesi ve katılımcının imzasının bu sayfaya da yer almasının sağlanması gerekmektedir. </w:t>
      </w:r>
      <w:proofErr w:type="gramStart"/>
      <w:r>
        <w:t>29/6/2012</w:t>
      </w:r>
      <w:proofErr w:type="gramEnd"/>
      <w:r>
        <w:t xml:space="preserve"> tarihinden önce ayrılma talebinde bulunmuş ancak 29/6/2012 tarihi itibarıyla henüz kendisine ödeme yapılmamış katılımcılar</w:t>
      </w:r>
      <w:r w:rsidR="009D1B22">
        <w:t xml:space="preserve"> için</w:t>
      </w:r>
      <w:r>
        <w:t xml:space="preserve"> ise, mevzuat değişikliği konusunda bilgilendirme yapılması ve talep eden ve ayrılma işleminin durdurulması mümkün olan katılımcılar için ayrılma işlemlerinin durdurularak emeklilik sözleşmelerinin devam etmesine imkan tanınması uygun olacaktır.</w:t>
      </w:r>
    </w:p>
    <w:sectPr w:rsidR="00D4511C" w:rsidSect="00F56B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6D5D"/>
    <w:rsid w:val="002A6D5D"/>
    <w:rsid w:val="009D1B22"/>
    <w:rsid w:val="00D4511C"/>
    <w:rsid w:val="00F56B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B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398</Words>
  <Characters>2274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dc:creator>
  <cp:lastModifiedBy>Hilal</cp:lastModifiedBy>
  <cp:revision>1</cp:revision>
  <dcterms:created xsi:type="dcterms:W3CDTF">2013-02-04T08:09:00Z</dcterms:created>
  <dcterms:modified xsi:type="dcterms:W3CDTF">2013-02-04T08:38:00Z</dcterms:modified>
</cp:coreProperties>
</file>