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A4" w:rsidRDefault="00C432A4" w:rsidP="00C432A4">
      <w:pPr>
        <w:pStyle w:val="Title"/>
        <w:jc w:val="both"/>
        <w:outlineLvl w:val="0"/>
        <w:rPr>
          <w:b w:val="0"/>
          <w:noProof/>
          <w:szCs w:val="24"/>
          <w:u w:val="single"/>
          <w:lang w:val="tr-TR"/>
        </w:rPr>
      </w:pPr>
      <w:bookmarkStart w:id="0" w:name="_GoBack"/>
      <w:bookmarkEnd w:id="0"/>
      <w:r>
        <w:rPr>
          <w:noProof/>
          <w:szCs w:val="24"/>
          <w:u w:val="single"/>
          <w:lang w:val="tr-TR"/>
        </w:rPr>
        <w:t>Hazine Müsteşarlığından:</w:t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  <w:t xml:space="preserve">    25.06.2012</w:t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ab/>
      </w:r>
    </w:p>
    <w:p w:rsidR="00C432A4" w:rsidRDefault="00C432A4" w:rsidP="00C432A4">
      <w:pPr>
        <w:pStyle w:val="Title"/>
        <w:rPr>
          <w:noProof/>
          <w:szCs w:val="24"/>
          <w:lang w:val="tr-TR"/>
        </w:rPr>
      </w:pPr>
      <w:r>
        <w:rPr>
          <w:noProof/>
          <w:szCs w:val="24"/>
          <w:lang w:val="tr-TR"/>
        </w:rPr>
        <w:t>31.05.2012 tarihli ve 2012/5 sayılı Karayolları Motorlu Araçlar Zorunlu Mali Sorumluluk Sigortasında (Trafik Sigortası) 01.07.2012 Tarihinden İtibaren Sigorta Şirketlerince Uygulanacak Tarifelerin Belirlenmesi Ve Bildirimine İlişkin Genelgede Değişiklik Yapılmasına İlişkin Genelge</w:t>
      </w:r>
    </w:p>
    <w:p w:rsidR="00C432A4" w:rsidRDefault="00C432A4" w:rsidP="00C432A4">
      <w:pPr>
        <w:pStyle w:val="Title"/>
        <w:rPr>
          <w:noProof/>
          <w:szCs w:val="24"/>
          <w:lang w:val="tr-TR"/>
        </w:rPr>
      </w:pPr>
      <w:r>
        <w:rPr>
          <w:noProof/>
          <w:szCs w:val="24"/>
          <w:lang w:val="tr-TR"/>
        </w:rPr>
        <w:t>(2012/7)</w:t>
      </w:r>
    </w:p>
    <w:p w:rsidR="00C432A4" w:rsidRDefault="00C432A4" w:rsidP="00C432A4">
      <w:pPr>
        <w:pStyle w:val="Title"/>
        <w:jc w:val="left"/>
        <w:rPr>
          <w:b w:val="0"/>
          <w:noProof/>
          <w:szCs w:val="24"/>
          <w:lang w:val="tr-TR"/>
        </w:rPr>
      </w:pPr>
    </w:p>
    <w:p w:rsidR="00C432A4" w:rsidRDefault="00C432A4" w:rsidP="00C432A4">
      <w:pPr>
        <w:pStyle w:val="Title"/>
        <w:jc w:val="left"/>
        <w:rPr>
          <w:b w:val="0"/>
          <w:noProof/>
          <w:szCs w:val="24"/>
          <w:lang w:val="tr-TR"/>
        </w:rPr>
      </w:pPr>
    </w:p>
    <w:p w:rsidR="00C432A4" w:rsidRDefault="00C432A4" w:rsidP="00C432A4">
      <w:pPr>
        <w:pStyle w:val="Title"/>
        <w:jc w:val="left"/>
        <w:rPr>
          <w:b w:val="0"/>
          <w:noProof/>
          <w:szCs w:val="24"/>
          <w:lang w:val="tr-TR"/>
        </w:rPr>
      </w:pPr>
    </w:p>
    <w:p w:rsidR="00C432A4" w:rsidRDefault="00C432A4" w:rsidP="00C432A4">
      <w:pPr>
        <w:pStyle w:val="Title"/>
        <w:numPr>
          <w:ilvl w:val="0"/>
          <w:numId w:val="1"/>
        </w:numPr>
        <w:ind w:left="0" w:firstLine="360"/>
        <w:jc w:val="both"/>
        <w:rPr>
          <w:b w:val="0"/>
          <w:noProof/>
          <w:szCs w:val="24"/>
          <w:lang w:val="tr-TR"/>
        </w:rPr>
      </w:pPr>
      <w:r>
        <w:rPr>
          <w:b w:val="0"/>
          <w:noProof/>
          <w:szCs w:val="24"/>
          <w:lang w:val="tr-TR"/>
        </w:rPr>
        <w:t xml:space="preserve">31.05.2012 tarihli ve 2012/5 sayılı </w:t>
      </w:r>
      <w:r w:rsidRPr="0016733B">
        <w:rPr>
          <w:b w:val="0"/>
          <w:noProof/>
          <w:szCs w:val="24"/>
          <w:lang w:val="tr-TR"/>
        </w:rPr>
        <w:t>Karayolları Motorlu Araçlar Zorunlu Mali Sorumluluk Sigortasında (Trafik Sigortası) 01.07.2012 Tarihinden İtibaren Sigorta Şirketlerince Uygulanacak Tarifelerin Belirlenmesi</w:t>
      </w:r>
      <w:r>
        <w:rPr>
          <w:b w:val="0"/>
          <w:noProof/>
          <w:szCs w:val="24"/>
          <w:lang w:val="tr-TR"/>
        </w:rPr>
        <w:t xml:space="preserve"> Ve Bildirimine İlişkin Genelgenin 1 inci maddesi aşağıdaki şekilde değiştirilmiştir:</w:t>
      </w:r>
    </w:p>
    <w:p w:rsidR="00C432A4" w:rsidRDefault="00C432A4" w:rsidP="00C432A4">
      <w:pPr>
        <w:rPr>
          <w:noProof/>
          <w:lang w:val="tr-TR"/>
        </w:rPr>
      </w:pPr>
    </w:p>
    <w:p w:rsidR="00C432A4" w:rsidRDefault="00C432A4" w:rsidP="00C432A4">
      <w:pPr>
        <w:spacing w:line="240" w:lineRule="atLeast"/>
        <w:ind w:firstLine="720"/>
        <w:jc w:val="both"/>
        <w:rPr>
          <w:noProof/>
          <w:lang w:val="tr-TR"/>
        </w:rPr>
      </w:pPr>
      <w:r>
        <w:rPr>
          <w:noProof/>
          <w:lang w:val="tr-TR"/>
        </w:rPr>
        <w:t xml:space="preserve">“Sigorta şirketleri mevcut tarifelerinde 01.07.2012’den geçerli olmak üzere değişiklik yapmak isterlerse temel sigorta primini TRAMER nezdindeki sektör geneline ilişkin veriler ile il ve araç türüne göre özel/tüzel ayrımını dikkate alarak serbestçe belirleyebileceklerdir. Şirketler söz konusu  tarifelerde </w:t>
      </w:r>
      <w:r>
        <w:rPr>
          <w:b/>
          <w:noProof/>
          <w:lang w:val="tr-TR"/>
        </w:rPr>
        <w:t>%10</w:t>
      </w:r>
      <w:r>
        <w:rPr>
          <w:noProof/>
          <w:lang w:val="tr-TR"/>
        </w:rPr>
        <w:t xml:space="preserve"> indirim ve </w:t>
      </w:r>
      <w:r w:rsidRPr="00E04E04">
        <w:rPr>
          <w:noProof/>
          <w:u w:val="single"/>
          <w:lang w:val="tr-TR"/>
        </w:rPr>
        <w:t>ilgili mevzuat çerçevesinde yer alan tüm prim artırımı sebepleri dahil olmak üzere</w:t>
      </w:r>
      <w:r>
        <w:rPr>
          <w:noProof/>
          <w:lang w:val="tr-TR"/>
        </w:rPr>
        <w:t xml:space="preserve"> </w:t>
      </w:r>
      <w:r>
        <w:rPr>
          <w:b/>
          <w:noProof/>
          <w:lang w:val="tr-TR"/>
        </w:rPr>
        <w:t>%250</w:t>
      </w:r>
      <w:r>
        <w:rPr>
          <w:noProof/>
          <w:lang w:val="tr-TR"/>
        </w:rPr>
        <w:t xml:space="preserve"> artırım aralığında kalmak kaydıyla serbestçe artırım ve/veya indirim sebebi belirleyebileceklerdir. İlgili mevzuattaki indirim sebepleri saklıdır. Sigorta Bilgi ve Gözetim Merkezi – Sigorta Suistimalleri Bilgi Sistemi Veri Tabanında (SİSBİS) yer alan işletenler için söz konusu artırım üst limiti </w:t>
      </w:r>
      <w:r>
        <w:rPr>
          <w:b/>
          <w:noProof/>
          <w:lang w:val="tr-TR"/>
        </w:rPr>
        <w:t>%500</w:t>
      </w:r>
      <w:r>
        <w:rPr>
          <w:noProof/>
          <w:lang w:val="tr-TR"/>
        </w:rPr>
        <w:t xml:space="preserve"> olarak kullanılabilecektir.”</w:t>
      </w:r>
    </w:p>
    <w:p w:rsidR="00C432A4" w:rsidRDefault="00C432A4" w:rsidP="00C432A4">
      <w:pPr>
        <w:spacing w:line="240" w:lineRule="atLeast"/>
        <w:jc w:val="both"/>
        <w:rPr>
          <w:noProof/>
          <w:lang w:val="tr-TR"/>
        </w:rPr>
      </w:pPr>
    </w:p>
    <w:p w:rsidR="00C432A4" w:rsidRDefault="00C432A4" w:rsidP="00C432A4">
      <w:pPr>
        <w:numPr>
          <w:ilvl w:val="0"/>
          <w:numId w:val="1"/>
        </w:numPr>
        <w:spacing w:line="240" w:lineRule="atLeast"/>
        <w:jc w:val="both"/>
        <w:rPr>
          <w:noProof/>
          <w:lang w:val="tr-TR"/>
        </w:rPr>
      </w:pPr>
      <w:r>
        <w:rPr>
          <w:noProof/>
          <w:lang w:val="tr-TR"/>
        </w:rPr>
        <w:t>Bu genelge 01.07.2012 tarihi itibariyle yürürlüğe girer.</w:t>
      </w:r>
    </w:p>
    <w:p w:rsidR="00C432A4" w:rsidRDefault="00C432A4" w:rsidP="00C432A4">
      <w:pPr>
        <w:spacing w:line="240" w:lineRule="atLeast"/>
        <w:ind w:firstLine="720"/>
        <w:jc w:val="both"/>
        <w:rPr>
          <w:noProof/>
          <w:lang w:val="tr-TR"/>
        </w:rPr>
      </w:pPr>
    </w:p>
    <w:p w:rsidR="00C432A4" w:rsidRDefault="00C432A4" w:rsidP="00C432A4">
      <w:pPr>
        <w:ind w:left="357"/>
        <w:jc w:val="both"/>
        <w:rPr>
          <w:strike/>
          <w:noProof/>
          <w:lang w:val="tr-TR"/>
        </w:rPr>
      </w:pPr>
      <w:r>
        <w:rPr>
          <w:noProof/>
          <w:lang w:val="tr-TR"/>
        </w:rPr>
        <w:t xml:space="preserve"> </w:t>
      </w:r>
    </w:p>
    <w:p w:rsidR="00434E3A" w:rsidRDefault="00C432A4" w:rsidP="00C432A4">
      <w:r>
        <w:rPr>
          <w:noProof/>
          <w:lang w:val="tr-TR"/>
        </w:rPr>
        <w:br w:type="page"/>
      </w:r>
    </w:p>
    <w:sectPr w:rsidR="0043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4F17"/>
    <w:multiLevelType w:val="hybridMultilevel"/>
    <w:tmpl w:val="504E41AA"/>
    <w:lvl w:ilvl="0" w:tplc="983C9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A4"/>
    <w:rsid w:val="00434E3A"/>
    <w:rsid w:val="0098415B"/>
    <w:rsid w:val="00C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32A4"/>
    <w:pPr>
      <w:tabs>
        <w:tab w:val="left" w:pos="426"/>
      </w:tabs>
      <w:ind w:right="-51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432A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32A4"/>
    <w:pPr>
      <w:tabs>
        <w:tab w:val="left" w:pos="426"/>
      </w:tabs>
      <w:ind w:right="-51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432A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ATILLA OZER</dc:creator>
  <cp:keywords/>
  <dc:description/>
  <cp:lastModifiedBy>SERKAN DEMIRORS</cp:lastModifiedBy>
  <cp:revision>2</cp:revision>
  <dcterms:created xsi:type="dcterms:W3CDTF">2012-07-02T11:36:00Z</dcterms:created>
  <dcterms:modified xsi:type="dcterms:W3CDTF">2012-07-02T11:36:00Z</dcterms:modified>
</cp:coreProperties>
</file>